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788" w:rsidRPr="002F2788" w:rsidRDefault="002F2788" w:rsidP="002F2788">
      <w:pPr>
        <w:spacing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>
        <w:rPr>
          <w:lang w:val="ru-RU"/>
        </w:rPr>
        <w:br/>
        <w:t>д/с</w:t>
      </w:r>
      <w:r>
        <w:rPr>
          <w:rFonts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cs="Times New Roman"/>
          <w:color w:val="000000"/>
          <w:sz w:val="24"/>
          <w:szCs w:val="24"/>
        </w:rPr>
        <w:t> </w:t>
      </w:r>
      <w:r w:rsidRPr="002F2788">
        <w:rPr>
          <w:rFonts w:cs="Times New Roman"/>
          <w:color w:val="000000"/>
          <w:sz w:val="24"/>
          <w:szCs w:val="24"/>
          <w:lang w:val="ru-RU"/>
        </w:rPr>
        <w:t>4</w:t>
      </w:r>
      <w:r>
        <w:rPr>
          <w:rFonts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Семицветик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>»</w:t>
      </w:r>
      <w:r>
        <w:rPr>
          <w:lang w:val="ru-RU"/>
        </w:rPr>
        <w:br/>
      </w:r>
    </w:p>
    <w:p w:rsidR="002F2788" w:rsidRDefault="002F2788" w:rsidP="002F2788">
      <w:pPr>
        <w:pStyle w:val="a8"/>
        <w:spacing w:before="0" w:beforeAutospacing="0" w:after="0" w:afterAutospacing="0"/>
        <w:ind w:right="54"/>
        <w:jc w:val="both"/>
      </w:pPr>
      <w:r>
        <w:t> </w:t>
      </w:r>
    </w:p>
    <w:p w:rsidR="00D81F3D" w:rsidRDefault="002F2788" w:rsidP="002F2788">
      <w:pPr>
        <w:pStyle w:val="a8"/>
        <w:spacing w:before="0" w:beforeAutospacing="0" w:after="0" w:afterAutospacing="0"/>
        <w:jc w:val="center"/>
        <w:rPr>
          <w:color w:val="000000"/>
        </w:rPr>
      </w:pPr>
      <w:r>
        <w:t> </w:t>
      </w:r>
    </w:p>
    <w:tbl>
      <w:tblPr>
        <w:tblW w:w="8756" w:type="dxa"/>
        <w:tblInd w:w="60" w:type="dxa"/>
        <w:tblCellMar>
          <w:top w:w="75" w:type="dxa"/>
          <w:left w:w="75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4954"/>
        <w:gridCol w:w="3802"/>
      </w:tblGrid>
      <w:tr w:rsidR="00D81F3D" w:rsidRPr="002F2788">
        <w:tc>
          <w:tcPr>
            <w:tcW w:w="4953" w:type="dxa"/>
            <w:shd w:val="clear" w:color="auto" w:fill="auto"/>
          </w:tcPr>
          <w:p w:rsidR="002F2788" w:rsidRDefault="002F2788" w:rsidP="002F2788">
            <w:pPr>
              <w:pStyle w:val="docdata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ПРИНЯТО:</w:t>
            </w:r>
          </w:p>
          <w:p w:rsidR="002F2788" w:rsidRDefault="002F2788" w:rsidP="002F2788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на Педагогическом совете</w:t>
            </w:r>
          </w:p>
          <w:p w:rsidR="002F2788" w:rsidRDefault="002F2788" w:rsidP="002F2788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u w:val="single"/>
              </w:rPr>
              <w:t xml:space="preserve">МБДОУ </w:t>
            </w:r>
            <w:r>
              <w:rPr>
                <w:color w:val="000000"/>
                <w:u w:val="single"/>
              </w:rPr>
              <w:t>д/с</w:t>
            </w:r>
            <w:r>
              <w:rPr>
                <w:color w:val="000000"/>
                <w:u w:val="single"/>
              </w:rPr>
              <w:t xml:space="preserve"> № </w:t>
            </w:r>
            <w:r>
              <w:rPr>
                <w:color w:val="000000"/>
                <w:u w:val="single"/>
              </w:rPr>
              <w:t>4</w:t>
            </w:r>
            <w:r>
              <w:rPr>
                <w:color w:val="000000"/>
                <w:u w:val="single"/>
              </w:rPr>
              <w:t xml:space="preserve"> «</w:t>
            </w:r>
            <w:proofErr w:type="spellStart"/>
            <w:r>
              <w:rPr>
                <w:color w:val="000000"/>
                <w:u w:val="single"/>
              </w:rPr>
              <w:t>Семицветик</w:t>
            </w:r>
            <w:proofErr w:type="spellEnd"/>
            <w:r>
              <w:rPr>
                <w:color w:val="000000"/>
                <w:u w:val="single"/>
              </w:rPr>
              <w:t>»</w:t>
            </w:r>
          </w:p>
          <w:p w:rsidR="002F2788" w:rsidRDefault="002F2788" w:rsidP="002F2788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>(наименование дошкольного образовательного учреждения)</w:t>
            </w:r>
          </w:p>
          <w:p w:rsidR="002F2788" w:rsidRDefault="002F2788" w:rsidP="002F2788">
            <w:pPr>
              <w:pStyle w:val="docdata"/>
              <w:spacing w:before="0" w:beforeAutospacing="0" w:after="0" w:afterAutospacing="0"/>
            </w:pPr>
            <w:r>
              <w:t> </w:t>
            </w:r>
            <w:r>
              <w:rPr>
                <w:color w:val="000000"/>
              </w:rPr>
              <w:t>Протокол № 2</w:t>
            </w:r>
          </w:p>
          <w:p w:rsidR="002F2788" w:rsidRDefault="002F2788" w:rsidP="002F2788">
            <w:pPr>
              <w:pStyle w:val="a8"/>
              <w:spacing w:before="0" w:beforeAutospacing="0" w:after="0" w:afterAutospacing="0"/>
            </w:pPr>
            <w:r>
              <w:t> </w:t>
            </w:r>
          </w:p>
          <w:p w:rsidR="002F2788" w:rsidRDefault="002F2788" w:rsidP="002F2788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от 09 января 2025 г.</w:t>
            </w:r>
          </w:p>
          <w:p w:rsidR="00D81F3D" w:rsidRDefault="00D81F3D" w:rsidP="002F2788">
            <w:pPr>
              <w:pStyle w:val="a8"/>
              <w:spacing w:before="0" w:beforeAutospacing="0" w:after="0" w:afterAutospacing="0"/>
            </w:pPr>
          </w:p>
        </w:tc>
        <w:tc>
          <w:tcPr>
            <w:tcW w:w="3802" w:type="dxa"/>
            <w:shd w:val="clear" w:color="auto" w:fill="auto"/>
          </w:tcPr>
          <w:p w:rsidR="002F2788" w:rsidRDefault="002F2788" w:rsidP="002F2788">
            <w:pPr>
              <w:pStyle w:val="docdata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УТВЕРЖДЕНО:</w:t>
            </w:r>
          </w:p>
          <w:p w:rsidR="002F2788" w:rsidRDefault="002F2788" w:rsidP="002F2788">
            <w:pPr>
              <w:pStyle w:val="docdata"/>
              <w:spacing w:before="0" w:beforeAutospacing="0" w:after="0" w:afterAutospacing="0"/>
            </w:pPr>
            <w:bookmarkStart w:id="0" w:name="_GoBack"/>
            <w:bookmarkEnd w:id="0"/>
            <w:r>
              <w:rPr>
                <w:color w:val="000000"/>
                <w:u w:val="single"/>
              </w:rPr>
              <w:t xml:space="preserve">Заведующий  </w:t>
            </w:r>
          </w:p>
          <w:p w:rsidR="002F2788" w:rsidRDefault="002F2788" w:rsidP="002F2788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u w:val="single"/>
              </w:rPr>
              <w:t xml:space="preserve">МБДОУ </w:t>
            </w:r>
            <w:r>
              <w:rPr>
                <w:color w:val="000000"/>
                <w:u w:val="single"/>
              </w:rPr>
              <w:t>д/с</w:t>
            </w:r>
            <w:r>
              <w:rPr>
                <w:color w:val="000000"/>
                <w:u w:val="single"/>
              </w:rPr>
              <w:t> № 4 «</w:t>
            </w:r>
            <w:proofErr w:type="spellStart"/>
            <w:r>
              <w:rPr>
                <w:color w:val="000000"/>
                <w:u w:val="single"/>
              </w:rPr>
              <w:t>Семицветик</w:t>
            </w:r>
            <w:proofErr w:type="spellEnd"/>
            <w:r>
              <w:rPr>
                <w:color w:val="000000"/>
                <w:u w:val="single"/>
              </w:rPr>
              <w:t>»</w:t>
            </w:r>
          </w:p>
          <w:p w:rsidR="002F2788" w:rsidRDefault="002F2788" w:rsidP="002F2788">
            <w:pPr>
              <w:pStyle w:val="a8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>(наименование дошкольного образовательного учреждения)</w:t>
            </w:r>
          </w:p>
          <w:p w:rsidR="002F2788" w:rsidRDefault="002F2788" w:rsidP="002F2788">
            <w:pPr>
              <w:pStyle w:val="a8"/>
              <w:spacing w:before="0" w:beforeAutospacing="0" w:after="0" w:afterAutospacing="0"/>
            </w:pPr>
            <w:r>
              <w:t> </w:t>
            </w:r>
          </w:p>
          <w:p w:rsidR="002F2788" w:rsidRDefault="002F2788" w:rsidP="002F2788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_____________ </w:t>
            </w:r>
            <w:r>
              <w:rPr>
                <w:color w:val="000000"/>
                <w:u w:val="single"/>
              </w:rPr>
              <w:t xml:space="preserve">/   </w:t>
            </w:r>
            <w:r>
              <w:rPr>
                <w:color w:val="000000"/>
                <w:u w:val="single"/>
              </w:rPr>
              <w:t>Беля</w:t>
            </w:r>
            <w:r>
              <w:rPr>
                <w:color w:val="000000"/>
                <w:u w:val="single"/>
              </w:rPr>
              <w:t>ева О.</w:t>
            </w:r>
            <w:r>
              <w:rPr>
                <w:color w:val="000000"/>
                <w:u w:val="single"/>
              </w:rPr>
              <w:t>А</w:t>
            </w:r>
            <w:r>
              <w:rPr>
                <w:color w:val="000000"/>
                <w:u w:val="single"/>
              </w:rPr>
              <w:t xml:space="preserve">. </w:t>
            </w:r>
          </w:p>
          <w:p w:rsidR="002F2788" w:rsidRDefault="002F2788" w:rsidP="002F2788">
            <w:pPr>
              <w:pStyle w:val="a8"/>
              <w:spacing w:before="0" w:beforeAutospacing="0" w:after="0" w:afterAutospacing="0"/>
            </w:pPr>
            <w:r>
              <w:t> </w:t>
            </w:r>
          </w:p>
          <w:p w:rsidR="002F2788" w:rsidRDefault="002F2788" w:rsidP="002F2788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Приказ № </w:t>
            </w:r>
            <w:r>
              <w:rPr>
                <w:color w:val="000000"/>
              </w:rPr>
              <w:t>16</w:t>
            </w:r>
            <w:r>
              <w:rPr>
                <w:color w:val="000000"/>
              </w:rPr>
              <w:t>-ОД от 09.01.2025 г.</w:t>
            </w:r>
          </w:p>
          <w:p w:rsidR="00D81F3D" w:rsidRDefault="00D81F3D" w:rsidP="002F2788">
            <w:pPr>
              <w:rPr>
                <w:lang w:val="ru-RU"/>
              </w:rPr>
            </w:pPr>
          </w:p>
        </w:tc>
      </w:tr>
    </w:tbl>
    <w:p w:rsidR="00D81F3D" w:rsidRDefault="00D81F3D">
      <w:pPr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</w:p>
    <w:p w:rsidR="00D81F3D" w:rsidRDefault="002F2788">
      <w:pPr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Порядок и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основания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перевода, отчисления воспитанников</w:t>
      </w:r>
    </w:p>
    <w:p w:rsidR="00D81F3D" w:rsidRDefault="002F2788">
      <w:pPr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1.1. Настоящий Порядок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основания перевода, отчисления воспитанников (далее — порядок) разработаны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29.12.2012 №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273-ФЗ «Об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Российской Федерации», Порядком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одной организации, осуществляющей образовательную деятельность по </w:t>
      </w:r>
      <w:r>
        <w:rPr>
          <w:rFonts w:eastAsia="Arial Unicode MS" w:cs="Times New Roman"/>
          <w:color w:val="000000"/>
          <w:sz w:val="24"/>
          <w:szCs w:val="24"/>
          <w:lang w:val="ru-RU" w:eastAsia="ru-RU"/>
        </w:rPr>
        <w:t>основным общеобразовательным программам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дошкольного образования,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другие организации, </w:t>
      </w:r>
      <w:r>
        <w:rPr>
          <w:rFonts w:cs="Times New Roman"/>
          <w:color w:val="000000"/>
          <w:sz w:val="24"/>
          <w:szCs w:val="24"/>
          <w:lang w:val="ru-RU"/>
        </w:rPr>
        <w:t>осуществляющие образовательную деятельность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eastAsia="Arial Unicode MS" w:cs="Times New Roman"/>
          <w:color w:val="000000"/>
          <w:sz w:val="24"/>
          <w:szCs w:val="24"/>
          <w:lang w:val="ru-RU" w:eastAsia="ru-RU"/>
        </w:rPr>
        <w:t>основным общеобразовательным программам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дошкольного образования соответствующих уровня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направленности, утвержденными приказом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Минобрнауки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28.12.2015 №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1527,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уставом Муниципального бюджетного дошк</w:t>
      </w:r>
      <w:r>
        <w:rPr>
          <w:rFonts w:cs="Times New Roman"/>
          <w:color w:val="000000"/>
          <w:sz w:val="24"/>
          <w:szCs w:val="24"/>
          <w:lang w:val="ru-RU"/>
        </w:rPr>
        <w:t>ольного образовательного учреждения д</w:t>
      </w:r>
      <w:r>
        <w:rPr>
          <w:rFonts w:cs="Times New Roman"/>
          <w:color w:val="000000"/>
          <w:sz w:val="24"/>
          <w:szCs w:val="24"/>
          <w:lang w:val="ru-RU"/>
        </w:rPr>
        <w:t>етский сад №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4 «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Семицветик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>» (далее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детский сад).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1.2. Порядок определяет требования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процедуре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условиям осуществления перевода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отчисления воспитанников детского сада, обучающихся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eastAsia="Arial Unicode MS" w:cs="Times New Roman"/>
          <w:color w:val="000000"/>
          <w:sz w:val="24"/>
          <w:szCs w:val="24"/>
          <w:lang w:val="ru-RU" w:eastAsia="ru-RU"/>
        </w:rPr>
        <w:t>основным общеобразовательным п</w:t>
      </w:r>
      <w:r>
        <w:rPr>
          <w:rFonts w:eastAsia="Arial Unicode MS" w:cs="Times New Roman"/>
          <w:color w:val="000000"/>
          <w:sz w:val="24"/>
          <w:szCs w:val="24"/>
          <w:lang w:val="ru-RU" w:eastAsia="ru-RU"/>
        </w:rPr>
        <w:t>рограммам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дошкольного образования.</w:t>
      </w:r>
    </w:p>
    <w:p w:rsidR="00D81F3D" w:rsidRDefault="002F2788">
      <w:pPr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2. Перевод воспитанников из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группы в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группу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без изменения условий получения образования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2.1.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переводу воспитанников детского сада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относятся:</w:t>
      </w:r>
    </w:p>
    <w:p w:rsidR="00D81F3D" w:rsidRDefault="002F2788">
      <w:pPr>
        <w:numPr>
          <w:ilvl w:val="0"/>
          <w:numId w:val="1"/>
        </w:numPr>
        <w:spacing w:before="280" w:after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перевод воспита</w:t>
      </w:r>
      <w:r>
        <w:rPr>
          <w:rFonts w:cs="Times New Roman"/>
          <w:color w:val="000000"/>
          <w:sz w:val="24"/>
          <w:szCs w:val="24"/>
          <w:lang w:val="ru-RU"/>
        </w:rPr>
        <w:t>нника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одной группы детского сада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другую группу детского сада такой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же направленности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реализацией образовательной программы дошкольного образования той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же направленности;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2.2. Перевод воспитанника</w:t>
      </w:r>
      <w:r>
        <w:rPr>
          <w:rFonts w:cs="Times New Roman"/>
          <w:color w:val="000000"/>
          <w:sz w:val="24"/>
          <w:szCs w:val="24"/>
          <w:lang w:val="ru-RU"/>
        </w:rPr>
        <w:t xml:space="preserve"> детского сада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возможен:</w:t>
      </w:r>
    </w:p>
    <w:p w:rsidR="00D81F3D" w:rsidRDefault="002F2788">
      <w:pPr>
        <w:numPr>
          <w:ilvl w:val="0"/>
          <w:numId w:val="2"/>
        </w:numPr>
        <w:spacing w:before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воспитанника;</w:t>
      </w:r>
    </w:p>
    <w:p w:rsidR="00D81F3D" w:rsidRDefault="002F2788">
      <w:pPr>
        <w:numPr>
          <w:ilvl w:val="0"/>
          <w:numId w:val="2"/>
        </w:numPr>
        <w:spacing w:before="280" w:after="280"/>
        <w:ind w:left="780" w:right="180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по</w:t>
      </w:r>
      <w:proofErr w:type="spellEnd"/>
      <w:r>
        <w:rPr>
          <w:rFonts w:cs="Times New Roman"/>
          <w:color w:val="000000"/>
          <w:sz w:val="24"/>
          <w:szCs w:val="24"/>
        </w:rPr>
        <w:t> </w:t>
      </w:r>
      <w:proofErr w:type="spellStart"/>
      <w:r>
        <w:rPr>
          <w:rFonts w:cs="Times New Roman"/>
          <w:color w:val="000000"/>
          <w:sz w:val="24"/>
          <w:szCs w:val="24"/>
        </w:rPr>
        <w:t>инициативе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детского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сада</w:t>
      </w:r>
      <w:proofErr w:type="spellEnd"/>
      <w:r>
        <w:rPr>
          <w:rFonts w:cs="Times New Roman"/>
          <w:color w:val="000000"/>
          <w:sz w:val="24"/>
          <w:szCs w:val="24"/>
        </w:rPr>
        <w:t>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2.3. Перевод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группу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инициативе родителя (законного </w:t>
      </w:r>
      <w:r>
        <w:rPr>
          <w:rFonts w:cs="Times New Roman"/>
          <w:color w:val="000000"/>
          <w:sz w:val="24"/>
          <w:szCs w:val="24"/>
          <w:lang w:val="ru-RU"/>
        </w:rPr>
        <w:t>представителя) воспитанника возможен при наличии свободных мест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группе,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которую планируется перевод воспитанника.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2.3.1. Перевод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осуществляется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основании заявления.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заявлении указываютс</w:t>
      </w:r>
      <w:r>
        <w:rPr>
          <w:rFonts w:cs="Times New Roman"/>
          <w:color w:val="000000"/>
          <w:sz w:val="24"/>
          <w:szCs w:val="24"/>
          <w:lang w:val="ru-RU"/>
        </w:rPr>
        <w:t>я: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в) название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г) название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направленность группы,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которую заявлен перевод.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2.3.2. Заявление родителя (законного </w:t>
      </w:r>
      <w:r>
        <w:rPr>
          <w:rFonts w:cs="Times New Roman"/>
          <w:color w:val="000000"/>
          <w:sz w:val="24"/>
          <w:szCs w:val="24"/>
          <w:lang w:val="ru-RU"/>
        </w:rPr>
        <w:t>представителя)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группу регистрируется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заведующим детским садом или уполномоченным 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лицом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течение пяти рабочих дней.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мест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группе,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которую заявлен перевод, 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также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случае, предусмотренном пунктом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2.3.9 настоящего порядка.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2.3.3. Заведующий детским садом или уполномоченное 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момента принятия решения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удовлетворении заявления родителя (законного представителя)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переводе воспитанника детского сада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группу без изменения условий получения обра</w:t>
      </w:r>
      <w:r>
        <w:rPr>
          <w:rFonts w:cs="Times New Roman"/>
          <w:color w:val="000000"/>
          <w:sz w:val="24"/>
          <w:szCs w:val="24"/>
          <w:lang w:val="ru-RU"/>
        </w:rPr>
        <w:t>зования.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приказе указывается дата,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которой воспитанник переведен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другую группу.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2.3.4.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случае отсутствия свободных мест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группе,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которую заявлен перевод, заведующий детским садом или уполномоченное 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лицо делает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заявлении соответствующую отм</w:t>
      </w:r>
      <w:r>
        <w:rPr>
          <w:rFonts w:cs="Times New Roman"/>
          <w:color w:val="000000"/>
          <w:sz w:val="24"/>
          <w:szCs w:val="24"/>
          <w:lang w:val="ru-RU"/>
        </w:rPr>
        <w:t>етку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расшифровки.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Заявитель уведомляется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отказе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удовлетворении заявления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даты рассмотрения заявления. Уведомление </w:t>
      </w:r>
      <w:r>
        <w:rPr>
          <w:rFonts w:cs="Times New Roman"/>
          <w:color w:val="000000"/>
          <w:sz w:val="24"/>
          <w:szCs w:val="24"/>
          <w:lang w:val="ru-RU"/>
        </w:rPr>
        <w:t>регистрируется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отказе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хранится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Факт ознакомле</w:t>
      </w:r>
      <w:r>
        <w:rPr>
          <w:rFonts w:cs="Times New Roman"/>
          <w:color w:val="000000"/>
          <w:sz w:val="24"/>
          <w:szCs w:val="24"/>
          <w:lang w:val="ru-RU"/>
        </w:rPr>
        <w:t>ния заявителя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ознакомления с уведомлением заведующий </w:t>
      </w:r>
      <w:r>
        <w:rPr>
          <w:rFonts w:cs="Times New Roman"/>
          <w:color w:val="000000"/>
          <w:sz w:val="24"/>
          <w:szCs w:val="24"/>
          <w:lang w:val="ru-RU"/>
        </w:rPr>
        <w:t>детским садом или уполномоченное 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лицо делает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соответствующую отметку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отказе или уклонении родителя (законного представителя)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</w:t>
      </w:r>
      <w:r>
        <w:rPr>
          <w:rFonts w:cs="Times New Roman"/>
          <w:color w:val="000000"/>
          <w:sz w:val="24"/>
          <w:szCs w:val="24"/>
          <w:lang w:val="ru-RU"/>
        </w:rPr>
        <w:t xml:space="preserve"> 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дату.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2.3.5. Заявление родителя (законного представителя) воспитанника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переводе может быть отозвано или перевод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нему может быть приостановлен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связи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</w:t>
      </w:r>
      <w:r>
        <w:rPr>
          <w:rFonts w:cs="Times New Roman"/>
          <w:color w:val="000000"/>
          <w:sz w:val="24"/>
          <w:szCs w:val="24"/>
          <w:lang w:val="ru-RU"/>
        </w:rPr>
        <w:t>питанника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перевода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переводе.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2.3.6. Отзыв заявления оформляется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письменном виде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 воспитан</w:t>
      </w:r>
      <w:r>
        <w:rPr>
          <w:rFonts w:cs="Times New Roman"/>
          <w:color w:val="000000"/>
          <w:sz w:val="24"/>
          <w:szCs w:val="24"/>
          <w:lang w:val="ru-RU"/>
        </w:rPr>
        <w:t>ника.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Отзыв заявления родителя (законного представителя)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группу регистрируется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детском саду правилами делопроизводства.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отозванном заявлении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переводе проставляется отметка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указани</w:t>
      </w:r>
      <w:r>
        <w:rPr>
          <w:rFonts w:cs="Times New Roman"/>
          <w:color w:val="000000"/>
          <w:sz w:val="24"/>
          <w:szCs w:val="24"/>
          <w:lang w:val="ru-RU"/>
        </w:rPr>
        <w:t>ем даты отзыва заявления. Отзыв заявления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переводе хранится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2.3.7.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случае если родители (законные представители)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имеют единого решения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вопросу перевода воспитанника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группу без изменения условий получения об</w:t>
      </w:r>
      <w:r>
        <w:rPr>
          <w:rFonts w:cs="Times New Roman"/>
          <w:color w:val="000000"/>
          <w:sz w:val="24"/>
          <w:szCs w:val="24"/>
          <w:lang w:val="ru-RU"/>
        </w:rPr>
        <w:t>разования, заведующий детским садом или уполномоченное 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лицо вправе приостановить процедуру перевода 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получения согласия обоих родителей (законных представителей),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чем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заявлении делается соответствующая отметка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указанием даты принятия решения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приостановлении перевода, должности, подписи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расшифровки.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Оба родителя (законных представителя) воспитанника уведомляются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приостановлении перевода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же день.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уведомлении указывается срок,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течение которого родители (законные</w:t>
      </w:r>
      <w:r>
        <w:rPr>
          <w:rFonts w:cs="Times New Roman"/>
          <w:color w:val="000000"/>
          <w:sz w:val="24"/>
          <w:szCs w:val="24"/>
          <w:lang w:val="ru-RU"/>
        </w:rPr>
        <w:t xml:space="preserve"> представители) должны прийти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единому мнению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вопросу перевода воспитанника. Уведомление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приостановлении перевода регистрируется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хранится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личном деле воспи</w:t>
      </w:r>
      <w:r>
        <w:rPr>
          <w:rFonts w:cs="Times New Roman"/>
          <w:color w:val="000000"/>
          <w:sz w:val="24"/>
          <w:szCs w:val="24"/>
          <w:lang w:val="ru-RU"/>
        </w:rPr>
        <w:t>танника.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 отказе или уклонении родителей (зак</w:t>
      </w:r>
      <w:r>
        <w:rPr>
          <w:rFonts w:cs="Times New Roman"/>
          <w:color w:val="000000"/>
          <w:sz w:val="24"/>
          <w:szCs w:val="24"/>
          <w:lang w:val="ru-RU"/>
        </w:rPr>
        <w:t>онных представителей)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личном деле. Отметка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ознакомления </w:t>
      </w:r>
      <w:r>
        <w:rPr>
          <w:rFonts w:cs="Times New Roman"/>
          <w:color w:val="000000"/>
          <w:sz w:val="24"/>
          <w:szCs w:val="24"/>
          <w:lang w:val="ru-RU"/>
        </w:rPr>
        <w:t>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уведомлением </w:t>
      </w:r>
      <w:r>
        <w:rPr>
          <w:rFonts w:cs="Times New Roman"/>
          <w:color w:val="000000"/>
          <w:sz w:val="24"/>
          <w:szCs w:val="24"/>
          <w:lang w:val="ru-RU"/>
        </w:rPr>
        <w:lastRenderedPageBreak/>
        <w:t>должна содержать должность сделавшего 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дату.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2.3.8. Если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приняли решение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переводе,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заявлении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переводе дел</w:t>
      </w:r>
      <w:r>
        <w:rPr>
          <w:rFonts w:cs="Times New Roman"/>
          <w:color w:val="000000"/>
          <w:sz w:val="24"/>
          <w:szCs w:val="24"/>
          <w:lang w:val="ru-RU"/>
        </w:rPr>
        <w:t>ается отметка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согласии второго родителя (законного представителя)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 воспитанника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указанием даты, подписи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расшифровки подписи второго родителя.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Издание приказа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переводе </w:t>
      </w:r>
      <w:r>
        <w:rPr>
          <w:rFonts w:cs="Times New Roman"/>
          <w:color w:val="000000"/>
          <w:sz w:val="24"/>
          <w:szCs w:val="24"/>
          <w:lang w:val="ru-RU"/>
        </w:rPr>
        <w:t>осуществляется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порядке, предусмотренном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пункте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2.3.3 настоящего порядка.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2.3.9. Если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приняли единого решения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его переводу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группу без изменения у</w:t>
      </w:r>
      <w:r>
        <w:rPr>
          <w:rFonts w:cs="Times New Roman"/>
          <w:color w:val="000000"/>
          <w:sz w:val="24"/>
          <w:szCs w:val="24"/>
          <w:lang w:val="ru-RU"/>
        </w:rPr>
        <w:t>словий получения образования, заведующий детским садом или уполномоченное 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лицо вправе отказать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удовлетворении заявления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 воспитанника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образования. Отметка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отказе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переводе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указанием ос</w:t>
      </w:r>
      <w:r>
        <w:rPr>
          <w:rFonts w:cs="Times New Roman"/>
          <w:color w:val="000000"/>
          <w:sz w:val="24"/>
          <w:szCs w:val="24"/>
          <w:lang w:val="ru-RU"/>
        </w:rPr>
        <w:t>нования для отказа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переводе, даты принятия решения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отказе, должности, подписи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расшифровки делается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заявлении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переводе.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Родители (законные представители) воспитанника уведомляются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отказе в удовлетворении заявления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ж</w:t>
      </w:r>
      <w:r>
        <w:rPr>
          <w:rFonts w:cs="Times New Roman"/>
          <w:color w:val="000000"/>
          <w:sz w:val="24"/>
          <w:szCs w:val="24"/>
          <w:lang w:val="ru-RU"/>
        </w:rPr>
        <w:t>е день. Уведомление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отказе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переводе регистрируется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хранится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ознакомления с уведомлением заведующий детским садом </w:t>
      </w:r>
      <w:r>
        <w:rPr>
          <w:rFonts w:cs="Times New Roman"/>
          <w:color w:val="000000"/>
          <w:sz w:val="24"/>
          <w:szCs w:val="24"/>
          <w:lang w:val="ru-RU"/>
        </w:rPr>
        <w:t>или уполномоченное 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лица, под</w:t>
      </w:r>
      <w:r>
        <w:rPr>
          <w:rFonts w:cs="Times New Roman"/>
          <w:color w:val="000000"/>
          <w:sz w:val="24"/>
          <w:szCs w:val="24"/>
          <w:lang w:val="ru-RU"/>
        </w:rPr>
        <w:t>пись, расшифровку подписи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дату.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2.4. Перевод воспитанника (воспитанников)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группу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инициативе детского сада возможен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случае изменения количества групп, реализующих образовательную программу одинакового уровня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направленности,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том числе </w:t>
      </w:r>
      <w:r>
        <w:rPr>
          <w:rFonts w:cs="Times New Roman"/>
          <w:color w:val="000000"/>
          <w:sz w:val="24"/>
          <w:szCs w:val="24"/>
          <w:lang w:val="ru-RU"/>
        </w:rPr>
        <w:t>путем объединения групп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летний период или перевода воспитанников в дежурную группу;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2.4.1. Перевод воспитанника (воспитанников) детского сада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инициативе детского сада оформляется приказом.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 переводе должно быть учтено мнение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пожелания родителей (законных представителей) воспитанника (воспитанников)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учетом обеспечения требований законодательства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порядку организации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образовательным прог</w:t>
      </w:r>
      <w:r>
        <w:rPr>
          <w:rFonts w:cs="Times New Roman"/>
          <w:color w:val="000000"/>
          <w:sz w:val="24"/>
          <w:szCs w:val="24"/>
          <w:lang w:val="ru-RU"/>
        </w:rPr>
        <w:t xml:space="preserve">раммам дошкольного образования </w:t>
      </w:r>
      <w:r>
        <w:rPr>
          <w:rFonts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возможностей детского сада.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Получение письменного согласия родителей (законных представителей) воспитанника (воспитанников)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такой перевод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требуется.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2.4.2. Решение детского сада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предстоящем переводе воспитанника (в</w:t>
      </w:r>
      <w:r>
        <w:rPr>
          <w:rFonts w:cs="Times New Roman"/>
          <w:color w:val="000000"/>
          <w:sz w:val="24"/>
          <w:szCs w:val="24"/>
          <w:lang w:val="ru-RU"/>
        </w:rPr>
        <w:t>оспитанников)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обоснованием принятия такого решения доводится 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сведения родителей (законных представителей) воспитанника (воспитанников)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четырнадцать календарных дней 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переводе.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2.4.3. При переводе более двадцати </w:t>
      </w:r>
      <w:r>
        <w:rPr>
          <w:rFonts w:cs="Times New Roman"/>
          <w:color w:val="000000"/>
          <w:sz w:val="24"/>
          <w:szCs w:val="24"/>
          <w:lang w:val="ru-RU"/>
        </w:rPr>
        <w:t>воспитанников детского сада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решение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переводе (без указания списочного состава групп)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обоснованием принятия такого решения размещается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информационном стенде детского сада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официальном</w:t>
      </w:r>
      <w:r>
        <w:rPr>
          <w:rFonts w:cs="Times New Roman"/>
          <w:color w:val="000000"/>
          <w:sz w:val="24"/>
          <w:szCs w:val="24"/>
          <w:lang w:val="ru-RU"/>
        </w:rPr>
        <w:t xml:space="preserve"> сайте детского сада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сети «Интернет».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Издание приказа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переводе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этом случае осуществляется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учетом мнения совета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родителей (законных представителей) обучающихся.</w:t>
      </w:r>
    </w:p>
    <w:p w:rsidR="00D81F3D" w:rsidRDefault="002F2788">
      <w:pPr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3. Временный перевод в другую группу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в соответствии с нормами законодательства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3.1. Врем</w:t>
      </w:r>
      <w:r>
        <w:rPr>
          <w:rFonts w:cs="Times New Roman"/>
          <w:color w:val="000000"/>
          <w:sz w:val="24"/>
          <w:szCs w:val="24"/>
          <w:lang w:val="ru-RU"/>
        </w:rPr>
        <w:t>енный перевод воспитанника (воспитанников) в другую группу осуществляется в соответствии с требованиями СанПиН 3.3686-21 и иного действующего законодательства.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3.2.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Временный перевод воспитанника (воспитанников) детского сада из группы в группу на основани</w:t>
      </w:r>
      <w:r>
        <w:rPr>
          <w:rFonts w:cs="Times New Roman"/>
          <w:color w:val="000000"/>
          <w:sz w:val="24"/>
          <w:szCs w:val="24"/>
          <w:lang w:val="ru-RU"/>
        </w:rPr>
        <w:t>и требований законодательства оформляется приказом. Получение письменного согласия родителей (законных представителей) воспитанника (воспитанников) на такой перевод не требуется.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3.3.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Решение детского сада о временном переводе воспитанника (воспитанников) </w:t>
      </w:r>
      <w:r>
        <w:rPr>
          <w:rFonts w:cs="Times New Roman"/>
          <w:color w:val="000000"/>
          <w:sz w:val="24"/>
          <w:szCs w:val="24"/>
          <w:lang w:val="ru-RU"/>
        </w:rPr>
        <w:t>с обоснованием принятия такого решения доводится до сведения родителей (законных представителей) воспитанника (воспитанников) в день подписания приказа.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3.4.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Иные положения, неурегулированные настоящим разделом, регулируются действующим законодательством.</w:t>
      </w:r>
    </w:p>
    <w:p w:rsidR="00D81F3D" w:rsidRDefault="002F2788">
      <w:pPr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4. Перевод воспитанника в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другую организацию,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осуществляющую образовательную деятельность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образовательным программам дошкольного образования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4.1. Перевод воспитанника (воспитанников)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</w:t>
      </w:r>
      <w:r>
        <w:rPr>
          <w:rFonts w:cs="Times New Roman"/>
          <w:color w:val="000000"/>
          <w:sz w:val="24"/>
          <w:szCs w:val="24"/>
          <w:lang w:val="ru-RU"/>
        </w:rPr>
        <w:t>бразовательным программам дошкольного образования, осуществляется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порядке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условиях, предусмотренных законодательством Российской Федерации:</w:t>
      </w:r>
    </w:p>
    <w:p w:rsidR="00D81F3D" w:rsidRDefault="002F2788">
      <w:pPr>
        <w:numPr>
          <w:ilvl w:val="0"/>
          <w:numId w:val="3"/>
        </w:numPr>
        <w:spacing w:before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инициативе родителей (законных представителей) воспитанника;</w:t>
      </w:r>
    </w:p>
    <w:p w:rsidR="00D81F3D" w:rsidRDefault="002F2788">
      <w:pPr>
        <w:numPr>
          <w:ilvl w:val="0"/>
          <w:numId w:val="3"/>
        </w:numPr>
        <w:spacing w:before="280"/>
        <w:ind w:left="780" w:right="180"/>
        <w:contextualSpacing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случае прекращения деятельности детского </w:t>
      </w:r>
      <w:r>
        <w:rPr>
          <w:rFonts w:cs="Times New Roman"/>
          <w:color w:val="000000"/>
          <w:sz w:val="24"/>
          <w:szCs w:val="24"/>
          <w:lang w:val="ru-RU"/>
        </w:rPr>
        <w:t>сада, аннулирования лицензии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осуществление образовательной деятельности;</w:t>
      </w:r>
    </w:p>
    <w:p w:rsidR="00D81F3D" w:rsidRDefault="002F2788">
      <w:pPr>
        <w:numPr>
          <w:ilvl w:val="0"/>
          <w:numId w:val="3"/>
        </w:numPr>
        <w:spacing w:before="280" w:after="280"/>
        <w:ind w:left="780" w:right="1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случае приостановления действия лицензии детского сада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осуществление образовательной деятельности.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4.2. Заведующий детским садом издает приказ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отчислении воспитанника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пор</w:t>
      </w:r>
      <w:r>
        <w:rPr>
          <w:rFonts w:cs="Times New Roman"/>
          <w:color w:val="000000"/>
          <w:sz w:val="24"/>
          <w:szCs w:val="24"/>
          <w:lang w:val="ru-RU"/>
        </w:rPr>
        <w:t>ядке перевода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принимающую образовательную организацию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порядке, предусмотренном законодательством Российской Федерации. Договор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образовании, заключенный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воспитанника, расторгается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основании изданного приказ</w:t>
      </w:r>
      <w:r>
        <w:rPr>
          <w:rFonts w:cs="Times New Roman"/>
          <w:color w:val="000000"/>
          <w:sz w:val="24"/>
          <w:szCs w:val="24"/>
          <w:lang w:val="ru-RU"/>
        </w:rPr>
        <w:t>а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отчислении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порядке перевода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даты отчисления воспитанника.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4.3. Письменные уведомления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принимающей организации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номере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дате</w:t>
      </w:r>
      <w:r>
        <w:rPr>
          <w:lang w:val="ru-RU"/>
        </w:rPr>
        <w:br/>
      </w:r>
      <w:r>
        <w:rPr>
          <w:rFonts w:cs="Times New Roman"/>
          <w:color w:val="000000"/>
          <w:sz w:val="24"/>
          <w:szCs w:val="24"/>
          <w:lang w:val="ru-RU"/>
        </w:rPr>
        <w:t>распорядительного акта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зачислении воспитанника, отчисленного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принимающую организацию, регистрир</w:t>
      </w:r>
      <w:r>
        <w:rPr>
          <w:rFonts w:cs="Times New Roman"/>
          <w:color w:val="000000"/>
          <w:sz w:val="24"/>
          <w:szCs w:val="24"/>
          <w:lang w:val="ru-RU"/>
        </w:rPr>
        <w:t>уются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хранятся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детском саду вместе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личными делами воспитанников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:rsidR="00D81F3D" w:rsidRDefault="002F2788">
      <w:pPr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5. Временный перевод в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другую организацию,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осуществляющую образовательную деятельность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eastAsia="Arial Unicode MS" w:cs="Times New Roman"/>
          <w:b/>
          <w:color w:val="000000"/>
          <w:sz w:val="24"/>
          <w:szCs w:val="24"/>
          <w:lang w:val="ru-RU" w:eastAsia="ru-RU"/>
        </w:rPr>
        <w:t xml:space="preserve">основным </w:t>
      </w:r>
      <w:r>
        <w:rPr>
          <w:rFonts w:eastAsia="Arial Unicode MS" w:cs="Times New Roman"/>
          <w:b/>
          <w:color w:val="000000"/>
          <w:sz w:val="24"/>
          <w:szCs w:val="24"/>
          <w:lang w:val="ru-RU" w:eastAsia="ru-RU"/>
        </w:rPr>
        <w:t>общеобразовательным программам</w:t>
      </w:r>
      <w:r>
        <w:rPr>
          <w:rFonts w:cs="Times New Roman"/>
          <w:b/>
          <w:color w:val="000000"/>
          <w:sz w:val="24"/>
          <w:szCs w:val="24"/>
        </w:rPr>
        <w:t> </w:t>
      </w:r>
      <w:r>
        <w:rPr>
          <w:rFonts w:cs="Times New Roman"/>
          <w:b/>
          <w:color w:val="000000"/>
          <w:sz w:val="24"/>
          <w:szCs w:val="24"/>
          <w:lang w:val="ru-RU"/>
        </w:rPr>
        <w:t>дошкольного образования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5.1. Временный перевод воспитанника (воспитанников)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осуществляется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порядке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условиях, установленных Управлением образования Отдела образования Администрации Тарасовского района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случаи капитального (текущего) ремонта детского сада (полностью или частично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объема работ).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5.2. Временный перевод воспитанников детс</w:t>
      </w:r>
      <w:r>
        <w:rPr>
          <w:rFonts w:cs="Times New Roman"/>
          <w:color w:val="000000"/>
          <w:sz w:val="24"/>
          <w:szCs w:val="24"/>
          <w:lang w:val="ru-RU"/>
        </w:rPr>
        <w:t>кого сада осуществляется на основании распорядительного акта Управления Отдела образования Администрации Тарасовского района.</w:t>
      </w:r>
    </w:p>
    <w:p w:rsidR="00D81F3D" w:rsidRDefault="002F2788">
      <w:pPr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6. Отчисление из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детского сада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6.1. Прекращение образовательных отношений (отчисление воспитанников) возможно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основаниям, преду</w:t>
      </w:r>
      <w:r>
        <w:rPr>
          <w:rFonts w:cs="Times New Roman"/>
          <w:color w:val="000000"/>
          <w:sz w:val="24"/>
          <w:szCs w:val="24"/>
          <w:lang w:val="ru-RU"/>
        </w:rPr>
        <w:t>смотренным законодательством Российской Федерации: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а)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связи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получением образования (завершением обучения);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б) досрочно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основаниям, установленным законом.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6.2. Досрочное прекращение образовательных отношений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инициативе родителя (законного </w:t>
      </w:r>
      <w:r>
        <w:rPr>
          <w:rFonts w:cs="Times New Roman"/>
          <w:color w:val="000000"/>
          <w:sz w:val="24"/>
          <w:szCs w:val="24"/>
          <w:lang w:val="ru-RU"/>
        </w:rPr>
        <w:t>представителя) воспитанника осуществляется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основании заявления.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заявлении указываются: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в) группа, которую посещает воспитанник;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 xml:space="preserve">г) наименование образовательной </w:t>
      </w:r>
      <w:r>
        <w:rPr>
          <w:rFonts w:cs="Times New Roman"/>
          <w:color w:val="000000"/>
          <w:sz w:val="24"/>
          <w:szCs w:val="24"/>
          <w:lang w:val="ru-RU"/>
        </w:rPr>
        <w:t>программы (в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договором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образования);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д) дата отчисления воспитанника.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6.2.1. Заявление родителя (законного представителя)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отчислении регистрируется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6.2.2. Заведующий детским садом издает приказ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отчислении воспитанника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даты регистрации заявления, но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позднее даты отчисления, указанной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заявлении.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приказе указывается дата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основание отчисления воспитанника.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Договор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образовании, заключенный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родителем (законным представителем) воспитанника расторгается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основании изданного приказа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даты отчисления воспитанника.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6.2.3. Заявление родителя (законного представителя) воспит</w:t>
      </w:r>
      <w:r>
        <w:rPr>
          <w:rFonts w:cs="Times New Roman"/>
          <w:color w:val="000000"/>
          <w:sz w:val="24"/>
          <w:szCs w:val="24"/>
          <w:lang w:val="ru-RU"/>
        </w:rPr>
        <w:t>анника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отчислении может быть отозвано или отчисление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нему может быть приостановлено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связи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даты отчисления, указанной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заявлении.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6.2.4. Отзыв заявления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отчи</w:t>
      </w:r>
      <w:r>
        <w:rPr>
          <w:rFonts w:cs="Times New Roman"/>
          <w:color w:val="000000"/>
          <w:sz w:val="24"/>
          <w:szCs w:val="24"/>
          <w:lang w:val="ru-RU"/>
        </w:rPr>
        <w:t>слении оформляется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письменном виде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Отзыв заявления родителя (законного представителя)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отчислении воспитанника регистрируется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детском саду правилами </w:t>
      </w:r>
      <w:r>
        <w:rPr>
          <w:rFonts w:cs="Times New Roman"/>
          <w:color w:val="000000"/>
          <w:sz w:val="24"/>
          <w:szCs w:val="24"/>
          <w:lang w:val="ru-RU"/>
        </w:rPr>
        <w:t>делопроизводства.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отозванном заявлении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отчислении проставляется отметка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указанием даты отзыва заявления. Отзыв заявления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отчисление хранится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6.2.5.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случае если родители (законные представители) воспитанника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имеют</w:t>
      </w:r>
      <w:r>
        <w:rPr>
          <w:rFonts w:cs="Times New Roman"/>
          <w:color w:val="000000"/>
          <w:sz w:val="24"/>
          <w:szCs w:val="24"/>
          <w:lang w:val="ru-RU"/>
        </w:rPr>
        <w:t xml:space="preserve"> единого решения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вопросу прекращения образовательных отношений, заведующий детским садом или уполномоченное 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лицо вправе приостановить процедуру отчисления 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получения согласия обоих родителей (законных представителей) воспитанника,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чем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заявлени</w:t>
      </w:r>
      <w:r>
        <w:rPr>
          <w:rFonts w:cs="Times New Roman"/>
          <w:color w:val="000000"/>
          <w:sz w:val="24"/>
          <w:szCs w:val="24"/>
          <w:lang w:val="ru-RU"/>
        </w:rPr>
        <w:t>и делается соответствующая отметка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указанием даты принятия решения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приостановлении отчисления, должности, подписи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расшифровки.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Оба родителя (законных представителя) воспитанника уведомляются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приостановлении отчисления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же </w:t>
      </w:r>
      <w:r>
        <w:rPr>
          <w:rFonts w:cs="Times New Roman"/>
          <w:color w:val="000000"/>
          <w:sz w:val="24"/>
          <w:szCs w:val="24"/>
          <w:lang w:val="ru-RU"/>
        </w:rPr>
        <w:t>день.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уведомлении указывается срок,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течение которого родители (законные представители) должны прийти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единому мнению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вопросу отчисления воспитанника. Уведомление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приостановлении отчисления регистрируется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детском </w:t>
      </w:r>
      <w:r>
        <w:rPr>
          <w:rFonts w:cs="Times New Roman"/>
          <w:color w:val="000000"/>
          <w:sz w:val="24"/>
          <w:szCs w:val="24"/>
          <w:lang w:val="ru-RU"/>
        </w:rPr>
        <w:t>саду правилами делопроизводства. Копия уведомления хранится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заверяется личной подпис</w:t>
      </w:r>
      <w:r>
        <w:rPr>
          <w:rFonts w:cs="Times New Roman"/>
          <w:color w:val="000000"/>
          <w:sz w:val="24"/>
          <w:szCs w:val="24"/>
          <w:lang w:val="ru-RU"/>
        </w:rPr>
        <w:t>ью родителей (законных представителей).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При отказе или уклонении родителей (законных представителей)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личном деле. </w:t>
      </w:r>
      <w:r>
        <w:rPr>
          <w:rFonts w:cs="Times New Roman"/>
          <w:color w:val="000000"/>
          <w:sz w:val="24"/>
          <w:szCs w:val="24"/>
          <w:lang w:val="ru-RU"/>
        </w:rPr>
        <w:t>Отметка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дату.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6.2.6. Если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уведомлении, родители (законные</w:t>
      </w:r>
      <w:r>
        <w:rPr>
          <w:rFonts w:cs="Times New Roman"/>
          <w:color w:val="000000"/>
          <w:sz w:val="24"/>
          <w:szCs w:val="24"/>
          <w:lang w:val="ru-RU"/>
        </w:rPr>
        <w:t xml:space="preserve"> представители) воспитанника приняли решение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отчислении,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заявлении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отчислении делается отметка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согласии второго родителя (законного представителя)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отчисление воспитанника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указанием новой даты отчисления, 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также даты, подписи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расшифровки </w:t>
      </w:r>
      <w:r>
        <w:rPr>
          <w:rFonts w:cs="Times New Roman"/>
          <w:color w:val="000000"/>
          <w:sz w:val="24"/>
          <w:szCs w:val="24"/>
          <w:lang w:val="ru-RU"/>
        </w:rPr>
        <w:t>подписи второго родителя.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Издание приказа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отчислении осуществляется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порядке, предусмотренном в пункте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6.2.2 настоящего порядка.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6.2.7. Если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приняли единого ре</w:t>
      </w:r>
      <w:r>
        <w:rPr>
          <w:rFonts w:cs="Times New Roman"/>
          <w:color w:val="000000"/>
          <w:sz w:val="24"/>
          <w:szCs w:val="24"/>
          <w:lang w:val="ru-RU"/>
        </w:rPr>
        <w:t>шения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вопросу его отчисления, заведующий детским садом или уполномоченное 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лицо вправе отказать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удовлетворении заявления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отчисление. Отметка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отказе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отчислении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указанием основания для отказа, даты принятия решения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отказе, должности, подп</w:t>
      </w:r>
      <w:r>
        <w:rPr>
          <w:rFonts w:cs="Times New Roman"/>
          <w:color w:val="000000"/>
          <w:sz w:val="24"/>
          <w:szCs w:val="24"/>
          <w:lang w:val="ru-RU"/>
        </w:rPr>
        <w:t>иси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расшифровки делается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заявлении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отчислении.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Родители (законные представители) воспитанника уведомляются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отказе в удовлетворении заявления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же день. Уведомление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отказе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отчислении регистрируется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Копия уведомления хранится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D81F3D" w:rsidRDefault="002F2788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копии уведомл</w:t>
      </w:r>
      <w:r>
        <w:rPr>
          <w:rFonts w:cs="Times New Roman"/>
          <w:color w:val="000000"/>
          <w:sz w:val="24"/>
          <w:szCs w:val="24"/>
          <w:lang w:val="ru-RU"/>
        </w:rPr>
        <w:t>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дату.</w:t>
      </w:r>
    </w:p>
    <w:p w:rsidR="00D81F3D" w:rsidRPr="002F2788" w:rsidRDefault="002F2788">
      <w:pPr>
        <w:spacing w:before="280" w:after="280"/>
        <w:rPr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6.3. Права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обязанности воспитанника, п</w:t>
      </w:r>
      <w:r>
        <w:rPr>
          <w:rFonts w:cs="Times New Roman"/>
          <w:color w:val="000000"/>
          <w:sz w:val="24"/>
          <w:szCs w:val="24"/>
          <w:lang w:val="ru-RU"/>
        </w:rPr>
        <w:t>редусмотренные законодательством об образовании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локальными нормативными актами детского сада, прекращаются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даты его отчисления.</w:t>
      </w:r>
    </w:p>
    <w:sectPr w:rsidR="00D81F3D" w:rsidRPr="002F2788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06F5"/>
    <w:multiLevelType w:val="multilevel"/>
    <w:tmpl w:val="248E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36DE0EC7"/>
    <w:multiLevelType w:val="multilevel"/>
    <w:tmpl w:val="2F1A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F5F4EC9"/>
    <w:multiLevelType w:val="multilevel"/>
    <w:tmpl w:val="6A9E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71EB1ACE"/>
    <w:multiLevelType w:val="multilevel"/>
    <w:tmpl w:val="E8F813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3D"/>
    <w:rsid w:val="002F2788"/>
    <w:rsid w:val="00D8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A4B2"/>
  <w15:docId w15:val="{39276AE1-40C6-498D-848E-0F6ADCD8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4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4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docdata">
    <w:name w:val="docdata"/>
    <w:aliases w:val="docy,v5,5756,bqiaagaaeyqcaaagiaiaaamzfgaabscwaaaaaaaaaaaaaaaaaaaaaaaaaaaaaaaaaaaaaaaaaaaaaaaaaaaaaaaaaaaaaaaaaaaaaaaaaaaaaaaaaaaaaaaaaaaaaaaaaaaaaaaaaaaaaaaaaaaaaaaaaaaaaaaaaaaaaaaaaaaaaaaaaaaaaaaaaaaaaaaaaaaaaaaaaaaaaaaaaaaaaaaaaaaaaaaaaaaaaaaa"/>
    <w:basedOn w:val="a"/>
    <w:rsid w:val="002F2788"/>
    <w:pPr>
      <w:spacing w:before="100" w:after="10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2F2788"/>
    <w:pPr>
      <w:spacing w:before="100" w:after="10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2897</Words>
  <Characters>16514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БеляеваОА</dc:creator>
  <dc:description>Подготовлено экспертами Группы Актион</dc:description>
  <cp:lastModifiedBy>БеляеваОА</cp:lastModifiedBy>
  <cp:revision>2</cp:revision>
  <dcterms:created xsi:type="dcterms:W3CDTF">2025-04-10T05:33:00Z</dcterms:created>
  <dcterms:modified xsi:type="dcterms:W3CDTF">2025-04-10T05:33:00Z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